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0" w:before="0" w:line="276" w:lineRule="auto"/>
        <w:jc w:val="center"/>
        <w:rPr>
          <w:rFonts w:ascii="Arial Black" w:cs="Arial Black" w:eastAsia="Arial Black" w:hAnsi="Arial Black"/>
          <w:sz w:val="44"/>
          <w:szCs w:val="44"/>
        </w:rPr>
      </w:pPr>
      <w:hyperlink r:id="rId6">
        <w:r w:rsidDel="00000000" w:rsidR="00000000" w:rsidRPr="00000000">
          <w:rPr>
            <w:rFonts w:ascii="Arial Black" w:cs="Arial Black" w:eastAsia="Arial Black" w:hAnsi="Arial Black"/>
            <w:color w:val="000000"/>
            <w:sz w:val="44"/>
            <w:szCs w:val="44"/>
            <w:u w:val="none"/>
            <w:rtl w:val="0"/>
          </w:rPr>
          <w:t xml:space="preserve">ВОКАЛЬНАЯ СТУДИЯ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ff00"/>
        </w:rPr>
      </w:pPr>
      <w:r w:rsidDel="00000000" w:rsidR="00000000" w:rsidRPr="00000000">
        <w:rPr>
          <w:rtl w:val="0"/>
        </w:rPr>
        <w:t xml:space="preserve">                       MELODYLUX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ПРЕДЛАГАЕТ ВАМ С  2021 ГОДА РАЗВИВАТЬ ВОКАЛЬНЫЕ ДАННЫЕ ВАШЕГО РЕБЕНКА ПО СЛЕДУЮЩИМ НАПРАВЛЕНИЯМ: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СОЛЬНОЕ ПЕНИЕ: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76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Классический вокал.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Эстрадное пение (по желанию).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ВИДИМ СВОЕЙ ЦЕЛЬЮ НАУЧИТЬ РЕБЕНКА КРАСИВО И ЗВОНКО ПЕТЬ, ЧТО ДОСТИГАЕТСЯ: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Технически правильной постановкой голоса.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Красивым звукоизвлечением в разных регистрах.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80" w:before="280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Постановкой дыхания.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Системой проверенных временем вокальных упражнений.</w:t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ГЛАВНОЕ ДЛЯ НАС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развитие творческих сил ребенка и восприятие его с детства, как растущего молодого Артиста. На занятиях дети овладевают следующими навыками:  вокальным слухом, декламацией и сценическим движением, работой с микрофоном, а также работой с аккомпаниатором.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ДУЭТЫ (ВОЗРАСТ 5-7 ЛЕТ)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Дуэт Хрустальные бусинки.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280" w:line="276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Дуэт Сверкающие кристаллики.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76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Дуэт Плюшевые мишутки (только мальчики).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80" w:before="0" w:line="276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Трио Светлячки (только мальчики).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Квартет Летние бабочки (только девочки).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ДУЭТЫ (ВОЗРАСТ 7-9 ЛЕТ)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Дуэт Кошек (девочки).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Дуэт Ромашка и Колокольчик (девочка и мальчик).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Дуэт Волшебных Ручейков (мальчики и/или девочки).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ТРИО МУЗЫКАЛЬНОЕ МОРЕ (ВОЗРАСТ 8-10 ЛЕТ)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Трио Перламутровые Ракушки.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80" w:before="280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Трио Морские Звезды.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Трио Морских Коньков.</w:t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КВАРТЕТЫ (ВОЗРАСТ 9-12 ЛЕТ)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Музыкальные Птички (Снегирь, Синичка, Соловей, Голубка).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80" w:before="280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Музыкальный Десерт (Печенюшка, Пряничек, Шоколадка, Мармеладинка).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Д’Артаньян и Три Мушкетера (только для мальчиков).</w:t>
      </w:r>
    </w:p>
    <w:p w:rsidR="00000000" w:rsidDel="00000000" w:rsidP="00000000" w:rsidRDefault="00000000" w:rsidRPr="00000000" w14:paraId="0000002C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КВИНТЕТ (ВОЗРАСТ 12-14 ЛЕТ)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ВИА Cosmos.</w:t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ОПЕРНАЯ СТУДИЯ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(только взрослые по результатам прослушивания)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Солисты (как женщины, так и мужчины).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280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Квартет Russian Magnific (женщины).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80" w:before="0" w:lineRule="auto"/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Трио Русские красавицы (женщины).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284" w:hanging="28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Дуэт Золото (женщины).</w:t>
      </w:r>
    </w:p>
    <w:p w:rsidR="00000000" w:rsidDel="00000000" w:rsidP="00000000" w:rsidRDefault="00000000" w:rsidRPr="00000000" w14:paraId="00000037">
      <w:pPr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Занятия проводит дипломированный педагог вокала, лауреат международных конкурсов и фестивалей -  Александра Хухтала-Лабзунов.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тел.: +358 50 4049952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Malmitalo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Ala-Malmintori 1, Helsinki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melodyluxart.com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568" w:left="1418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usikantit.fi/ru/%D1%81%D1%82%D1%83%D0%B4%D0%B8%D0%B8-%D0%B7%D0%B0%D0%BD%D1%8F%D1%82%D0%B8%D1%8F-2/m%D1%83%D0%B7%D1%8B%D0%BA%D0%B0/%D0%B2%D0%BE%D0%BA%D0%B0%D0%BB%D1%8C%D0%BD%D0%B0%D1%8F-%D1%81%D1%82%D1%83%D0%B4%D0%B8%D1%8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